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26087A" w:rsidTr="006A5A53">
        <w:trPr>
          <w:trHeight w:val="634"/>
        </w:trPr>
        <w:tc>
          <w:tcPr>
            <w:tcW w:w="4961" w:type="dxa"/>
          </w:tcPr>
          <w:p w:rsidR="0026087A" w:rsidRDefault="0026087A" w:rsidP="0055671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26087A" w:rsidRDefault="0026087A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DB7E06" w:rsidP="001C2FB9">
      <w:pPr>
        <w:jc w:val="center"/>
        <w:rPr>
          <w:b/>
          <w:sz w:val="40"/>
        </w:rPr>
      </w:pPr>
      <w:r>
        <w:rPr>
          <w:b/>
          <w:sz w:val="40"/>
        </w:rPr>
        <w:t>Ф</w:t>
      </w:r>
      <w:r w:rsidR="00446AE6">
        <w:rPr>
          <w:b/>
          <w:sz w:val="40"/>
        </w:rPr>
        <w:t>изика</w:t>
      </w:r>
      <w:r>
        <w:rPr>
          <w:b/>
          <w:sz w:val="40"/>
        </w:rPr>
        <w:t xml:space="preserve"> (</w:t>
      </w:r>
      <w:r w:rsidR="00E83B92">
        <w:rPr>
          <w:b/>
          <w:sz w:val="40"/>
        </w:rPr>
        <w:t>углубленный</w:t>
      </w:r>
      <w:r>
        <w:rPr>
          <w:b/>
          <w:sz w:val="40"/>
        </w:rPr>
        <w:t xml:space="preserve">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5A4182" w:rsidRDefault="005A4182" w:rsidP="001C2FB9">
      <w:pPr>
        <w:jc w:val="center"/>
        <w:rPr>
          <w:b/>
          <w:sz w:val="36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975331" w:rsidP="0055671A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физике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55671A" w:rsidRDefault="00975331" w:rsidP="006A5A53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0E0564" w:rsidRPr="0055671A" w:rsidRDefault="000E0564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5A4182" w:rsidRDefault="005A4182" w:rsidP="005A4182">
      <w:pPr>
        <w:pStyle w:val="a6"/>
        <w:numPr>
          <w:ilvl w:val="0"/>
          <w:numId w:val="28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научного мировоззрения и </w:t>
      </w:r>
      <w:proofErr w:type="gramStart"/>
      <w:r w:rsidRPr="00531B31">
        <w:t>ознакомления</w:t>
      </w:r>
      <w:proofErr w:type="gramEnd"/>
      <w:r w:rsidRPr="00531B31"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</w:t>
      </w:r>
    </w:p>
    <w:p w:rsidR="005A4182" w:rsidRDefault="005A4182" w:rsidP="005A4182">
      <w:pPr>
        <w:pStyle w:val="a6"/>
        <w:numPr>
          <w:ilvl w:val="0"/>
          <w:numId w:val="28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собственной позиции по отношению к физической информации, полученной из разных источников.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</w:t>
      </w:r>
      <w:r w:rsidR="005A4182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5A4182">
        <w:t>обеспечить</w:t>
      </w:r>
      <w:r w:rsidRPr="000E0564">
        <w:rPr>
          <w:rFonts w:eastAsia="Times New Roman" w:cs="Times New Roman"/>
          <w:i/>
          <w:iCs/>
          <w:szCs w:val="24"/>
          <w:lang w:eastAsia="ru-RU"/>
        </w:rPr>
        <w:t>: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proofErr w:type="spellStart"/>
      <w:r>
        <w:t>сформированность</w:t>
      </w:r>
      <w:proofErr w:type="spellEnd"/>
      <w:r>
        <w:t xml:space="preserve"> основ целостной научной картины мира;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r>
        <w:t>формирование понимания взаимосвязи и взаимозависимости естественных наук;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proofErr w:type="spellStart"/>
      <w:r>
        <w:t>сформированность</w:t>
      </w:r>
      <w:proofErr w:type="spellEnd"/>
      <w: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proofErr w:type="spellStart"/>
      <w:r>
        <w:t>сформированность</w:t>
      </w:r>
      <w:proofErr w:type="spellEnd"/>
      <w:r>
        <w:t xml:space="preserve"> умений анализировать, оценивать, проверять на достоверность и обобщать научную информацию;</w:t>
      </w:r>
    </w:p>
    <w:p w:rsidR="005A4182" w:rsidRDefault="005A4182" w:rsidP="005A4182">
      <w:pPr>
        <w:pStyle w:val="a6"/>
        <w:numPr>
          <w:ilvl w:val="0"/>
          <w:numId w:val="27"/>
        </w:numPr>
        <w:ind w:left="426"/>
      </w:pPr>
      <w:proofErr w:type="spellStart"/>
      <w:r>
        <w:t>сформированность</w:t>
      </w:r>
      <w:proofErr w:type="spellEnd"/>
      <w: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B103EA" w:rsidRPr="00B103EA" w:rsidRDefault="00B103EA" w:rsidP="00B103EA">
      <w:pPr>
        <w:spacing w:line="240" w:lineRule="auto"/>
        <w:ind w:left="142"/>
        <w:jc w:val="both"/>
        <w:rPr>
          <w:i/>
          <w:szCs w:val="28"/>
        </w:rPr>
      </w:pPr>
      <w:r w:rsidRPr="00B103EA">
        <w:rPr>
          <w:i/>
          <w:szCs w:val="28"/>
        </w:rPr>
        <w:t>Ожидаемый результат:</w:t>
      </w:r>
    </w:p>
    <w:p w:rsidR="00B103EA" w:rsidRPr="00B103EA" w:rsidRDefault="00B103EA" w:rsidP="00B103EA">
      <w:pPr>
        <w:pStyle w:val="a6"/>
        <w:numPr>
          <w:ilvl w:val="0"/>
          <w:numId w:val="8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C751C" w:rsidRDefault="002C751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2C751C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lastRenderedPageBreak/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0E0564" w:rsidRPr="000E0564" w:rsidRDefault="002C751C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лабораторные работы</w:t>
      </w: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опрос в парах;</w:t>
      </w:r>
    </w:p>
    <w:p w:rsidR="005A4182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5A4182" w:rsidSect="005A4182">
          <w:type w:val="continuous"/>
          <w:pgSz w:w="16838" w:h="11906" w:orient="landscape"/>
          <w:pgMar w:top="851" w:right="851" w:bottom="992" w:left="851" w:header="709" w:footer="709" w:gutter="0"/>
          <w:cols w:num="4" w:space="709"/>
          <w:docGrid w:linePitch="360"/>
        </w:sectPr>
      </w:pPr>
      <w:r w:rsidRPr="002C751C">
        <w:rPr>
          <w:rFonts w:eastAsia="Times New Roman" w:cs="Times New Roman"/>
          <w:szCs w:val="24"/>
          <w:lang w:eastAsia="ru-RU"/>
        </w:rPr>
        <w:t>контрольные работы</w:t>
      </w:r>
    </w:p>
    <w:p w:rsidR="002C751C" w:rsidRPr="002C751C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.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Учебный план школы отводит на изучение предмета «Физика» </w:t>
      </w:r>
      <w:r w:rsidR="0026087A">
        <w:rPr>
          <w:sz w:val="23"/>
          <w:szCs w:val="23"/>
        </w:rPr>
        <w:t>272</w:t>
      </w:r>
      <w:r w:rsidR="005A4182">
        <w:rPr>
          <w:sz w:val="23"/>
          <w:szCs w:val="23"/>
        </w:rPr>
        <w:t xml:space="preserve"> час</w:t>
      </w:r>
      <w:r w:rsidR="0026087A">
        <w:rPr>
          <w:sz w:val="23"/>
          <w:szCs w:val="23"/>
        </w:rPr>
        <w:t>а</w:t>
      </w:r>
      <w:r w:rsidR="005A4182">
        <w:rPr>
          <w:sz w:val="23"/>
          <w:szCs w:val="23"/>
        </w:rPr>
        <w:t xml:space="preserve"> в течение 2</w:t>
      </w:r>
      <w:r>
        <w:rPr>
          <w:sz w:val="23"/>
          <w:szCs w:val="23"/>
        </w:rPr>
        <w:t xml:space="preserve"> лет (по </w:t>
      </w:r>
      <w:r w:rsidR="0026087A">
        <w:rPr>
          <w:sz w:val="23"/>
          <w:szCs w:val="23"/>
        </w:rPr>
        <w:t>4</w:t>
      </w:r>
      <w:r>
        <w:rPr>
          <w:sz w:val="23"/>
          <w:szCs w:val="23"/>
        </w:rPr>
        <w:t xml:space="preserve"> час</w:t>
      </w:r>
      <w:r w:rsidR="0026087A">
        <w:rPr>
          <w:sz w:val="23"/>
          <w:szCs w:val="23"/>
        </w:rPr>
        <w:t>а</w:t>
      </w:r>
      <w:r>
        <w:rPr>
          <w:sz w:val="23"/>
          <w:szCs w:val="23"/>
        </w:rPr>
        <w:t xml:space="preserve"> в неделю в </w:t>
      </w:r>
      <w:r w:rsidR="005A4182">
        <w:rPr>
          <w:sz w:val="23"/>
          <w:szCs w:val="23"/>
        </w:rPr>
        <w:t>10-11 классах</w:t>
      </w:r>
      <w:r>
        <w:rPr>
          <w:sz w:val="23"/>
          <w:szCs w:val="23"/>
        </w:rPr>
        <w:t>).</w:t>
      </w:r>
    </w:p>
    <w:p w:rsidR="005A4182" w:rsidRDefault="005A4182" w:rsidP="00F60046">
      <w:pPr>
        <w:rPr>
          <w:b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lastRenderedPageBreak/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EA2142" w:rsidRPr="00D263F2" w:rsidRDefault="00D263F2" w:rsidP="001C2FB9">
      <w:pPr>
        <w:jc w:val="center"/>
        <w:rPr>
          <w:b/>
        </w:rPr>
      </w:pPr>
      <w:r w:rsidRPr="00D263F2">
        <w:rPr>
          <w:b/>
          <w:sz w:val="32"/>
        </w:rPr>
        <w:lastRenderedPageBreak/>
        <w:t>Предметные результаты</w:t>
      </w:r>
    </w:p>
    <w:tbl>
      <w:tblPr>
        <w:tblStyle w:val="a5"/>
        <w:tblW w:w="15275" w:type="dxa"/>
        <w:tblLook w:val="04A0"/>
      </w:tblPr>
      <w:tblGrid>
        <w:gridCol w:w="9180"/>
        <w:gridCol w:w="6095"/>
      </w:tblGrid>
      <w:tr w:rsidR="0009743E" w:rsidTr="0009743E">
        <w:tc>
          <w:tcPr>
            <w:tcW w:w="9180" w:type="dxa"/>
          </w:tcPr>
          <w:p w:rsidR="0009743E" w:rsidRPr="00200AF0" w:rsidRDefault="0009743E" w:rsidP="00E47A1D">
            <w:pPr>
              <w:spacing w:line="216" w:lineRule="auto"/>
              <w:rPr>
                <w:b/>
              </w:rPr>
            </w:pPr>
            <w:r w:rsidRPr="007443A1">
              <w:rPr>
                <w:b/>
              </w:rPr>
              <w:t>Выпускник на углубленном уровне научится:</w:t>
            </w:r>
          </w:p>
        </w:tc>
        <w:tc>
          <w:tcPr>
            <w:tcW w:w="6095" w:type="dxa"/>
          </w:tcPr>
          <w:p w:rsidR="0009743E" w:rsidRPr="00200AF0" w:rsidRDefault="0009743E" w:rsidP="00E47A1D">
            <w:pPr>
              <w:spacing w:line="216" w:lineRule="auto"/>
              <w:rPr>
                <w:b/>
              </w:rPr>
            </w:pPr>
            <w:r w:rsidRPr="007443A1">
              <w:rPr>
                <w:b/>
              </w:rPr>
              <w:t>Выпускник на углубленном уровне получит возможность научиться:</w:t>
            </w:r>
          </w:p>
        </w:tc>
      </w:tr>
      <w:tr w:rsidR="0009743E" w:rsidTr="0009743E">
        <w:tc>
          <w:tcPr>
            <w:tcW w:w="9180" w:type="dxa"/>
          </w:tcPr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характеризовать взаимосвязь между физикой и другими естественными науками;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proofErr w:type="gramStart"/>
            <w:r w:rsidRPr="00E4103B"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самостоятельно планировать и проводить физические эксперименты;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E4103B">
              <w:t>межпредметных</w:t>
            </w:r>
            <w:proofErr w:type="spellEnd"/>
            <w:r w:rsidRPr="00E4103B">
              <w:t xml:space="preserve"> задач;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выдвигать гипотезы на основе знания основополагающих физических закономерностей и законов;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09743E" w:rsidRPr="00E4103B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</w:pPr>
            <w:r w:rsidRPr="00E4103B">
              <w:t>объяснять принципы работы и характеристики изученных машин, приборов и технических устройств;</w:t>
            </w:r>
          </w:p>
          <w:p w:rsidR="0009743E" w:rsidRPr="007443A1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b/>
              </w:rPr>
            </w:pPr>
            <w:r w:rsidRPr="00E4103B"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E4103B">
              <w:t>проблему</w:t>
            </w:r>
            <w:proofErr w:type="gramEnd"/>
            <w:r w:rsidRPr="00E4103B">
              <w:t xml:space="preserve"> как на основе имеющихся знаний, так и при помощи методов оценки.</w:t>
            </w:r>
          </w:p>
        </w:tc>
        <w:tc>
          <w:tcPr>
            <w:tcW w:w="6095" w:type="dxa"/>
          </w:tcPr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proofErr w:type="gramStart"/>
            <w:r w:rsidRPr="000E29F7">
              <w:rPr>
                <w:i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усовершенствовать приборы и методы исследования в соответствии с поставленной задачей;</w:t>
            </w:r>
          </w:p>
          <w:p w:rsidR="0009743E" w:rsidRPr="000E29F7" w:rsidRDefault="0009743E" w:rsidP="0009743E">
            <w:pPr>
              <w:pStyle w:val="a6"/>
              <w:numPr>
                <w:ilvl w:val="0"/>
                <w:numId w:val="35"/>
              </w:numPr>
              <w:ind w:left="142" w:hanging="153"/>
              <w:rPr>
                <w:i/>
              </w:rPr>
            </w:pPr>
            <w:r w:rsidRPr="000E29F7">
              <w:rPr>
                <w:i/>
              </w:rPr>
      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      </w:r>
          </w:p>
          <w:p w:rsidR="0009743E" w:rsidRPr="000E29F7" w:rsidRDefault="0009743E" w:rsidP="00E47A1D">
            <w:pPr>
              <w:spacing w:line="216" w:lineRule="auto"/>
              <w:ind w:left="142" w:hanging="153"/>
              <w:rPr>
                <w:b/>
                <w:i/>
              </w:rPr>
            </w:pPr>
          </w:p>
        </w:tc>
      </w:tr>
    </w:tbl>
    <w:p w:rsidR="00EA2142" w:rsidRDefault="00EA2142" w:rsidP="001C2FB9">
      <w:pPr>
        <w:jc w:val="center"/>
        <w:rPr>
          <w:b/>
          <w:highlight w:val="yellow"/>
        </w:rPr>
      </w:pPr>
    </w:p>
    <w:p w:rsidR="0000466E" w:rsidRPr="006A5A53" w:rsidRDefault="0000466E" w:rsidP="001C2FB9">
      <w:pPr>
        <w:jc w:val="center"/>
        <w:rPr>
          <w:b/>
        </w:rPr>
      </w:pP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0466E" w:rsidRPr="007867EB" w:rsidRDefault="00D263F2" w:rsidP="007867EB">
      <w:pPr>
        <w:rPr>
          <w:b/>
          <w:sz w:val="36"/>
        </w:rPr>
      </w:pPr>
      <w:r>
        <w:rPr>
          <w:b/>
          <w:sz w:val="36"/>
        </w:rPr>
        <w:t>10</w:t>
      </w:r>
      <w:r w:rsidR="0000466E" w:rsidRPr="007867EB">
        <w:rPr>
          <w:b/>
          <w:sz w:val="36"/>
        </w:rPr>
        <w:t xml:space="preserve"> класс: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Физика и </w:t>
      </w:r>
      <w:proofErr w:type="spellStart"/>
      <w:proofErr w:type="gramStart"/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естественно-научный</w:t>
      </w:r>
      <w:proofErr w:type="spellEnd"/>
      <w:proofErr w:type="gramEnd"/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метод познания природы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424C62">
        <w:rPr>
          <w:rFonts w:eastAsia="Times New Roman" w:cs="Times New Roman"/>
          <w:color w:val="1F497D"/>
          <w:szCs w:val="24"/>
          <w:lang w:eastAsia="ru-RU"/>
        </w:rPr>
        <w:t>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Физика и культура.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Механика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proofErr w:type="gramStart"/>
      <w:r w:rsidRPr="00424C62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24C62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вижение тела, брошенного под углом к горизонту. Движение точки по окружности.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Поступательное и вращательное движение твердого тела.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424C62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Закон сохранения энергии в динамике жидкости и газа.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Механические колебания и волны. Амплитуда, период, частота, фаза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колебаний. Превращения энергии при колебаниях.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Вынужденные колебания, резонанс.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b/>
          <w:i/>
          <w:szCs w:val="24"/>
        </w:rPr>
      </w:pPr>
    </w:p>
    <w:p w:rsidR="00424C62" w:rsidRPr="00424C62" w:rsidRDefault="00424C62" w:rsidP="00424C62">
      <w:pPr>
        <w:spacing w:line="240" w:lineRule="auto"/>
        <w:rPr>
          <w:rFonts w:eastAsia="Times New Roman" w:cs="Times New Roman"/>
          <w:i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Лабораторные работы</w:t>
      </w:r>
      <w:r w:rsidRPr="00424C62">
        <w:rPr>
          <w:rFonts w:eastAsia="Times New Roman" w:cs="Times New Roman"/>
          <w:i/>
          <w:szCs w:val="24"/>
        </w:rPr>
        <w:t>:</w:t>
      </w:r>
    </w:p>
    <w:p w:rsidR="00424C62" w:rsidRPr="00424C62" w:rsidRDefault="00424C62" w:rsidP="00424C62">
      <w:pPr>
        <w:pStyle w:val="a"/>
        <w:numPr>
          <w:ilvl w:val="0"/>
          <w:numId w:val="37"/>
        </w:numPr>
        <w:spacing w:line="240" w:lineRule="auto"/>
        <w:ind w:left="709"/>
        <w:rPr>
          <w:sz w:val="24"/>
          <w:szCs w:val="24"/>
        </w:rPr>
      </w:pPr>
      <w:r w:rsidRPr="00424C62">
        <w:rPr>
          <w:sz w:val="24"/>
          <w:szCs w:val="24"/>
        </w:rPr>
        <w:t xml:space="preserve">измерение мгновенной скорости с использованием секундомера; </w:t>
      </w:r>
    </w:p>
    <w:p w:rsidR="00424C62" w:rsidRPr="00424C62" w:rsidRDefault="00424C62" w:rsidP="00424C62">
      <w:pPr>
        <w:pStyle w:val="a"/>
        <w:spacing w:line="240" w:lineRule="auto"/>
        <w:ind w:left="709" w:hanging="360"/>
        <w:rPr>
          <w:sz w:val="24"/>
          <w:szCs w:val="24"/>
        </w:rPr>
      </w:pPr>
      <w:r w:rsidRPr="00424C62">
        <w:rPr>
          <w:sz w:val="24"/>
          <w:szCs w:val="24"/>
        </w:rPr>
        <w:t>сравнение масс (по взаимодействию);</w:t>
      </w:r>
    </w:p>
    <w:p w:rsidR="00424C62" w:rsidRPr="00424C62" w:rsidRDefault="00424C62" w:rsidP="00424C62">
      <w:pPr>
        <w:pStyle w:val="a"/>
        <w:spacing w:line="240" w:lineRule="auto"/>
        <w:ind w:left="709" w:hanging="360"/>
        <w:rPr>
          <w:sz w:val="24"/>
          <w:szCs w:val="24"/>
        </w:rPr>
      </w:pPr>
      <w:r w:rsidRPr="00424C62">
        <w:rPr>
          <w:sz w:val="24"/>
          <w:szCs w:val="24"/>
        </w:rPr>
        <w:t>измерение сил в механике;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измерение ускорения;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измерение ускорения свободного падения;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определение энергии и импульса по тормозному пути;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i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Наблюдение явлений</w:t>
      </w:r>
      <w:r w:rsidRPr="00424C62">
        <w:rPr>
          <w:rFonts w:eastAsia="Times New Roman" w:cs="Times New Roman"/>
          <w:i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вынужденных колебаний и резонанса;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b/>
          <w:i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Практические работы по проверке гипотез (в том числе имеются неверные):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proofErr w:type="gramStart"/>
      <w:r w:rsidRPr="00424C62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Молекулярная физика и термодинамика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Предмет и задачи молекулярно-кинетической теории (МКТ) и термодинамики.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Модель идеального газа в термодинамике: уравнение Менделеева–</w:t>
      </w:r>
      <w:proofErr w:type="spellStart"/>
      <w:r w:rsidRPr="00424C62">
        <w:rPr>
          <w:rFonts w:eastAsia="Times New Roman" w:cs="Times New Roman"/>
          <w:color w:val="000000"/>
          <w:szCs w:val="24"/>
          <w:lang w:eastAsia="ru-RU"/>
        </w:rPr>
        <w:t>Клапейрона</w:t>
      </w:r>
      <w:proofErr w:type="spellEnd"/>
      <w:r w:rsidRPr="00424C62">
        <w:rPr>
          <w:rFonts w:eastAsia="Times New Roman" w:cs="Times New Roman"/>
          <w:color w:val="000000"/>
          <w:szCs w:val="24"/>
          <w:lang w:eastAsia="ru-RU"/>
        </w:rPr>
        <w:t>, выражение для внутренней энергии. Закон Дальтона. Газовые законы.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Поверхностное натяжение. </w:t>
      </w:r>
      <w:r w:rsidRPr="00424C62">
        <w:rPr>
          <w:rFonts w:eastAsia="Times New Roman" w:cs="Times New Roman"/>
          <w:color w:val="000000"/>
          <w:szCs w:val="24"/>
          <w:lang w:eastAsia="ru-RU"/>
        </w:rPr>
        <w:t>Модель строения твердых тел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. Механические свойства твердых тел</w:t>
      </w:r>
      <w:r w:rsidRPr="00424C6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Второй закон термодинамики.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424C62" w:rsidRPr="00424C62" w:rsidRDefault="00424C62" w:rsidP="00424C62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b/>
          <w:i/>
          <w:sz w:val="24"/>
          <w:szCs w:val="24"/>
          <w:bdr w:val="none" w:sz="0" w:space="0" w:color="auto"/>
          <w:lang w:eastAsia="en-US"/>
        </w:rPr>
      </w:pPr>
    </w:p>
    <w:p w:rsidR="00424C62" w:rsidRPr="00424C62" w:rsidRDefault="00424C62" w:rsidP="00424C62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b/>
          <w:i/>
          <w:sz w:val="24"/>
          <w:szCs w:val="24"/>
          <w:bdr w:val="none" w:sz="0" w:space="0" w:color="auto"/>
          <w:lang w:eastAsia="en-US"/>
        </w:rPr>
      </w:pPr>
      <w:r w:rsidRPr="00424C62">
        <w:rPr>
          <w:rFonts w:eastAsia="Times New Roman"/>
          <w:b/>
          <w:i/>
          <w:sz w:val="24"/>
          <w:szCs w:val="24"/>
          <w:bdr w:val="none" w:sz="0" w:space="0" w:color="auto"/>
          <w:lang w:eastAsia="en-US"/>
        </w:rPr>
        <w:t>Лабораторные работы:</w:t>
      </w:r>
    </w:p>
    <w:p w:rsidR="00424C62" w:rsidRPr="00424C62" w:rsidRDefault="00424C62" w:rsidP="00424C62">
      <w:pPr>
        <w:pStyle w:val="a"/>
        <w:spacing w:line="240" w:lineRule="auto"/>
        <w:ind w:left="709" w:hanging="360"/>
        <w:rPr>
          <w:sz w:val="24"/>
          <w:szCs w:val="24"/>
        </w:rPr>
      </w:pPr>
      <w:r w:rsidRPr="00424C62">
        <w:rPr>
          <w:sz w:val="24"/>
          <w:szCs w:val="24"/>
        </w:rPr>
        <w:t>измерение температуры жидкостными термометрами;</w:t>
      </w:r>
    </w:p>
    <w:p w:rsidR="00424C62" w:rsidRPr="00424C62" w:rsidRDefault="00424C62" w:rsidP="00424C62">
      <w:pPr>
        <w:pStyle w:val="a"/>
        <w:spacing w:line="240" w:lineRule="auto"/>
        <w:ind w:left="709" w:hanging="360"/>
        <w:rPr>
          <w:sz w:val="24"/>
          <w:szCs w:val="24"/>
        </w:rPr>
      </w:pPr>
      <w:r w:rsidRPr="00424C62">
        <w:rPr>
          <w:sz w:val="24"/>
          <w:szCs w:val="24"/>
        </w:rPr>
        <w:t>измерение термодинамических параметров газа;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измерение удельной теплоты плавления льда;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Наблюдение явлений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диффузии;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Практические работы по проверке гипотез (в том числе имеются неверные)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скорость остывания воды линейно зависит от времени остывания;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Электродинамика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. </w:t>
      </w:r>
      <w:r w:rsidRPr="00424C62">
        <w:rPr>
          <w:rFonts w:eastAsia="Times New Roman" w:cs="Times New Roman"/>
          <w:color w:val="000000"/>
          <w:szCs w:val="24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Электролиз.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Полупроводниковые приборы.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Сверхпроводимость.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b/>
          <w:i/>
          <w:szCs w:val="24"/>
        </w:rPr>
      </w:pP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Лабораторные работы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ind w:left="709" w:hanging="360"/>
        <w:rPr>
          <w:sz w:val="24"/>
          <w:szCs w:val="24"/>
        </w:rPr>
      </w:pPr>
      <w:r w:rsidRPr="00424C62">
        <w:rPr>
          <w:sz w:val="24"/>
          <w:szCs w:val="24"/>
        </w:rPr>
        <w:t>измерение ЭДС источника тока;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Практические работы по проверке гипотез (в том числе имеются неверные)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B701C0" w:rsidRPr="00424C62" w:rsidRDefault="00B701C0" w:rsidP="00B701C0">
      <w:pPr>
        <w:rPr>
          <w:rFonts w:cs="Times New Roman"/>
          <w:b/>
          <w:sz w:val="36"/>
          <w:szCs w:val="24"/>
        </w:rPr>
      </w:pPr>
      <w:r w:rsidRPr="00424C62">
        <w:rPr>
          <w:rFonts w:cs="Times New Roman"/>
          <w:b/>
          <w:sz w:val="36"/>
          <w:szCs w:val="24"/>
        </w:rPr>
        <w:lastRenderedPageBreak/>
        <w:t>11 класс:</w:t>
      </w:r>
    </w:p>
    <w:p w:rsidR="00B701C0" w:rsidRPr="00424C62" w:rsidRDefault="00B701C0" w:rsidP="00B701C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szCs w:val="24"/>
          <w:lang w:eastAsia="ru-RU"/>
        </w:rPr>
        <w:t>Электродинамика (продолжение)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Магнитные свойства вещества.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Элементарная теория трансформатора.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Электромагнитное поле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. </w:t>
      </w:r>
      <w:r w:rsidRPr="00424C62">
        <w:rPr>
          <w:rFonts w:eastAsia="Times New Roman" w:cs="Times New Roman"/>
          <w:color w:val="000000"/>
          <w:szCs w:val="24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Лабораторные работы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определение показателя преломления среды;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измерение фокусного расстояния собирающей и рассеивающей линз;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определение длины световой волны;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Наблюдение явлений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явления электромагнитной индукции;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волновых свой</w:t>
      </w:r>
      <w:proofErr w:type="gramStart"/>
      <w:r w:rsidRPr="00424C62">
        <w:rPr>
          <w:sz w:val="24"/>
          <w:szCs w:val="24"/>
        </w:rPr>
        <w:t>ств св</w:t>
      </w:r>
      <w:proofErr w:type="gramEnd"/>
      <w:r w:rsidRPr="00424C62">
        <w:rPr>
          <w:sz w:val="24"/>
          <w:szCs w:val="24"/>
        </w:rPr>
        <w:t>ета: дифракция, интерференция, поляризация;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наблюдение спектров;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</w:rPr>
      </w:pPr>
      <w:r w:rsidRPr="00424C62">
        <w:rPr>
          <w:rFonts w:eastAsia="Times New Roman" w:cs="Times New Roman"/>
          <w:b/>
          <w:i/>
          <w:szCs w:val="24"/>
        </w:rPr>
        <w:t>Практические работы по проверке гипотез (в том числе имеются неверные)</w:t>
      </w:r>
      <w:r w:rsidRPr="00424C62">
        <w:rPr>
          <w:rFonts w:eastAsia="Times New Roman" w:cs="Times New Roman"/>
          <w:szCs w:val="24"/>
        </w:rPr>
        <w:t>:</w:t>
      </w:r>
    </w:p>
    <w:p w:rsidR="00424C62" w:rsidRPr="00424C62" w:rsidRDefault="00424C62" w:rsidP="00424C62">
      <w:pPr>
        <w:pStyle w:val="a"/>
        <w:spacing w:line="240" w:lineRule="auto"/>
        <w:rPr>
          <w:sz w:val="24"/>
          <w:szCs w:val="24"/>
        </w:rPr>
      </w:pPr>
      <w:r w:rsidRPr="00424C62">
        <w:rPr>
          <w:sz w:val="24"/>
          <w:szCs w:val="24"/>
        </w:rPr>
        <w:t>угол преломления прямо пропорционален углу падения;</w:t>
      </w:r>
    </w:p>
    <w:p w:rsidR="00424C62" w:rsidRPr="00424C62" w:rsidRDefault="00424C62" w:rsidP="00424C6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424C62">
        <w:rPr>
          <w:rFonts w:cs="Times New Roman"/>
          <w:szCs w:val="24"/>
        </w:rPr>
        <w:t>при плотном сложении двух линз оптические силы складываются;</w:t>
      </w:r>
    </w:p>
    <w:p w:rsidR="00424C62" w:rsidRPr="00424C62" w:rsidRDefault="00424C62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Основы специальной теории относительности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Связь массы и энергии свободной частицы. Энергия покоя.</w:t>
      </w:r>
    </w:p>
    <w:p w:rsidR="00424C62" w:rsidRPr="00424C62" w:rsidRDefault="00424C62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b/>
          <w:bCs/>
          <w:color w:val="000000"/>
          <w:szCs w:val="24"/>
          <w:lang w:eastAsia="ru-RU"/>
        </w:rPr>
        <w:t>Квантовая физика. Физика атома и атомного ядра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Предмет и задачи квантовой физики.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lastRenderedPageBreak/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Фотон.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Опыты П.Н. Лебедева и С.И. Вавилова.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Гипотеза Л. де Бройля о волновых свойствах частиц. Корпускулярно-</w:t>
      </w:r>
      <w:r w:rsidRPr="00424C62">
        <w:rPr>
          <w:rFonts w:eastAsia="Times New Roman" w:cs="Times New Roman"/>
          <w:color w:val="000000"/>
          <w:szCs w:val="24"/>
          <w:lang w:eastAsia="ru-RU"/>
        </w:rPr>
        <w:softHyphen/>
        <w:t xml:space="preserve">волновой дуализм.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>Дифракция электронов.</w:t>
      </w: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 Давление света. Соотношение неопределенностей Гейзенберга.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B701C0" w:rsidRPr="00424C62" w:rsidRDefault="00B701C0" w:rsidP="0009743E">
      <w:pPr>
        <w:spacing w:line="240" w:lineRule="auto"/>
        <w:ind w:firstLine="700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B701C0" w:rsidRPr="00424C62" w:rsidRDefault="00B701C0" w:rsidP="0009743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4C62">
        <w:rPr>
          <w:rFonts w:eastAsia="Times New Roman" w:cs="Times New Roman"/>
          <w:color w:val="000000"/>
          <w:szCs w:val="24"/>
          <w:lang w:eastAsia="ru-RU"/>
        </w:rPr>
        <w:t xml:space="preserve">Элементарные частицы. Фундаментальные взаимодействия. </w:t>
      </w:r>
      <w:r w:rsidRPr="00424C6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Ускорители элементарных частиц. </w:t>
      </w:r>
    </w:p>
    <w:p w:rsidR="00B701C0" w:rsidRPr="0009743E" w:rsidRDefault="00B701C0" w:rsidP="0009743E">
      <w:pPr>
        <w:spacing w:line="240" w:lineRule="auto"/>
        <w:jc w:val="both"/>
        <w:rPr>
          <w:rFonts w:eastAsia="Times New Roman"/>
          <w:b/>
          <w:bCs/>
          <w:color w:val="000000"/>
          <w:sz w:val="22"/>
          <w:lang w:eastAsia="ru-RU"/>
        </w:rPr>
      </w:pPr>
    </w:p>
    <w:p w:rsidR="00B701C0" w:rsidRPr="0009743E" w:rsidRDefault="00B701C0" w:rsidP="0009743E">
      <w:pPr>
        <w:spacing w:line="240" w:lineRule="auto"/>
        <w:jc w:val="both"/>
        <w:rPr>
          <w:sz w:val="22"/>
        </w:rPr>
      </w:pPr>
    </w:p>
    <w:p w:rsidR="00B701C0" w:rsidRPr="00CB6138" w:rsidRDefault="00B701C0" w:rsidP="0009743E">
      <w:pPr>
        <w:tabs>
          <w:tab w:val="left" w:pos="7676"/>
        </w:tabs>
        <w:rPr>
          <w:rFonts w:eastAsia="Times New Roman"/>
          <w:b/>
          <w:bCs/>
          <w:sz w:val="22"/>
          <w:szCs w:val="28"/>
          <w:lang w:eastAsia="ru-RU"/>
        </w:rPr>
      </w:pPr>
      <w:r w:rsidRPr="0009743E">
        <w:rPr>
          <w:rFonts w:eastAsia="Times New Roman"/>
          <w:b/>
          <w:bCs/>
          <w:sz w:val="22"/>
          <w:lang w:eastAsia="ru-RU"/>
        </w:rPr>
        <w:tab/>
      </w: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p w:rsidR="0000466E" w:rsidRDefault="0000466E" w:rsidP="006A5A53">
      <w:pPr>
        <w:jc w:val="center"/>
        <w:rPr>
          <w:b/>
        </w:rPr>
      </w:pPr>
    </w:p>
    <w:p w:rsidR="0026087A" w:rsidRDefault="0026087A" w:rsidP="0026087A">
      <w:pPr>
        <w:jc w:val="center"/>
        <w:rPr>
          <w:b/>
        </w:rPr>
      </w:pPr>
      <w:proofErr w:type="gramStart"/>
      <w:r>
        <w:rPr>
          <w:b/>
        </w:rPr>
        <w:t>Тематическое</w:t>
      </w:r>
      <w:proofErr w:type="gramEnd"/>
      <w:r>
        <w:rPr>
          <w:b/>
        </w:rPr>
        <w:t xml:space="preserve"> планирование10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747"/>
        <w:gridCol w:w="992"/>
      </w:tblGrid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 w:rsidRPr="00CE34FD">
              <w:t xml:space="preserve">№ </w:t>
            </w:r>
            <w:proofErr w:type="spellStart"/>
            <w:proofErr w:type="gramStart"/>
            <w:r w:rsidRPr="00CE34FD">
              <w:t>п</w:t>
            </w:r>
            <w:proofErr w:type="spellEnd"/>
            <w:proofErr w:type="gramEnd"/>
            <w:r w:rsidRPr="00CE34FD">
              <w:t>/</w:t>
            </w:r>
            <w:proofErr w:type="spellStart"/>
            <w:r w:rsidRPr="00CE34FD">
              <w:t>п</w:t>
            </w:r>
            <w:proofErr w:type="spellEnd"/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 w:rsidRPr="00CE34FD"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Всего часов</w:t>
            </w:r>
          </w:p>
        </w:tc>
      </w:tr>
      <w:tr w:rsidR="0026087A" w:rsidRPr="006F7A5D" w:rsidTr="0026087A">
        <w:tc>
          <w:tcPr>
            <w:tcW w:w="828" w:type="dxa"/>
            <w:shd w:val="clear" w:color="auto" w:fill="auto"/>
            <w:vAlign w:val="center"/>
          </w:tcPr>
          <w:p w:rsidR="0026087A" w:rsidRPr="006F7A5D" w:rsidRDefault="0026087A" w:rsidP="000445B3">
            <w:pPr>
              <w:jc w:val="center"/>
            </w:pPr>
            <w:r w:rsidRPr="006F7A5D">
              <w:t>1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F7A5D" w:rsidRDefault="0026087A" w:rsidP="000445B3">
            <w:r w:rsidRPr="006F7A5D">
              <w:rPr>
                <w:b/>
              </w:rPr>
              <w:t>Физика как наука. Методы научного познания природы.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2F1FA7" w:rsidRDefault="0026087A" w:rsidP="000445B3">
            <w:pPr>
              <w:jc w:val="center"/>
            </w:pPr>
            <w:r>
              <w:t>4</w:t>
            </w:r>
            <w:r w:rsidRPr="002F1FA7">
              <w:t>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2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037585">
              <w:rPr>
                <w:b/>
              </w:rPr>
              <w:t>Механика (</w:t>
            </w:r>
            <w:r>
              <w:rPr>
                <w:b/>
              </w:rPr>
              <w:t>40</w:t>
            </w:r>
            <w:r w:rsidRPr="00037585">
              <w:rPr>
                <w:b/>
              </w:rPr>
              <w:t>ч)</w:t>
            </w:r>
            <w:proofErr w:type="gramStart"/>
            <w:r>
              <w:rPr>
                <w:b/>
              </w:rPr>
              <w:t>.</w:t>
            </w:r>
            <w:r w:rsidRPr="00136668">
              <w:t>К</w:t>
            </w:r>
            <w:proofErr w:type="gramEnd"/>
            <w:r w:rsidRPr="00136668">
              <w:t>инематика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CE34FD" w:rsidRDefault="0026087A" w:rsidP="000445B3">
            <w:pPr>
              <w:jc w:val="center"/>
            </w:pPr>
            <w:r>
              <w:t>10</w:t>
            </w:r>
            <w:r w:rsidRPr="00136668">
              <w:t>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3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136668">
              <w:t>Динамика и силы в природе.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10</w:t>
            </w:r>
            <w:r w:rsidRPr="00136668">
              <w:t xml:space="preserve"> 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4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136668">
              <w:t xml:space="preserve">Законы сохранения.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20</w:t>
            </w:r>
            <w:r w:rsidRPr="00136668">
              <w:t xml:space="preserve"> ч</w:t>
            </w:r>
          </w:p>
        </w:tc>
      </w:tr>
      <w:tr w:rsidR="0026087A" w:rsidRPr="006F7A5D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5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26087A">
            <w:r w:rsidRPr="00037585">
              <w:rPr>
                <w:b/>
              </w:rPr>
              <w:t>Молекулярная физика  и термодинамика (</w:t>
            </w:r>
            <w:r>
              <w:rPr>
                <w:b/>
              </w:rPr>
              <w:t>44</w:t>
            </w:r>
            <w:r w:rsidRPr="00037585">
              <w:rPr>
                <w:b/>
              </w:rPr>
              <w:t xml:space="preserve"> ч)</w:t>
            </w:r>
            <w:r>
              <w:rPr>
                <w:b/>
              </w:rPr>
              <w:t xml:space="preserve">. </w:t>
            </w:r>
            <w:r w:rsidRPr="00136668">
              <w:t>Основы МКТ</w:t>
            </w:r>
            <w:r>
              <w:t>. Температура. Газовые законы.</w:t>
            </w:r>
            <w:r w:rsidRPr="003A6E0D">
              <w:t xml:space="preserve"> МКТ идеального газа.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136668" w:rsidRDefault="0026087A" w:rsidP="000445B3">
            <w:pPr>
              <w:jc w:val="center"/>
            </w:pPr>
            <w:r>
              <w:t>14</w:t>
            </w:r>
            <w:r w:rsidRPr="0032781C">
              <w:t xml:space="preserve"> ч</w:t>
            </w:r>
          </w:p>
        </w:tc>
      </w:tr>
      <w:tr w:rsidR="0026087A" w:rsidRPr="006F7A5D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6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136668">
              <w:t>Термодинамика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136668" w:rsidRDefault="0026087A" w:rsidP="000445B3">
            <w:pPr>
              <w:jc w:val="center"/>
            </w:pPr>
            <w:r>
              <w:t>14</w:t>
            </w:r>
            <w:r w:rsidRPr="00136668">
              <w:t xml:space="preserve"> 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bottom"/>
          </w:tcPr>
          <w:p w:rsidR="0026087A" w:rsidRDefault="0026087A" w:rsidP="000445B3">
            <w:pPr>
              <w:jc w:val="center"/>
            </w:pPr>
            <w:r>
              <w:t>7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136668">
              <w:t>Взаимные превращения жидкостей и газов. Твёрдые тела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136668" w:rsidRDefault="0026087A" w:rsidP="000445B3">
            <w:pPr>
              <w:jc w:val="center"/>
            </w:pPr>
            <w:r>
              <w:t>16</w:t>
            </w:r>
            <w:r w:rsidRPr="00136668">
              <w:t xml:space="preserve"> ч</w:t>
            </w:r>
          </w:p>
        </w:tc>
      </w:tr>
      <w:tr w:rsidR="0026087A" w:rsidRPr="00CE34FD" w:rsidTr="0026087A">
        <w:trPr>
          <w:trHeight w:val="85"/>
        </w:trPr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8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8067DD" w:rsidRDefault="0026087A" w:rsidP="000445B3">
            <w:pPr>
              <w:rPr>
                <w:b/>
              </w:rPr>
            </w:pPr>
            <w:r w:rsidRPr="008067DD">
              <w:rPr>
                <w:b/>
              </w:rPr>
              <w:t>Электростатика. Постоянный ток (</w:t>
            </w:r>
            <w:r>
              <w:rPr>
                <w:b/>
              </w:rPr>
              <w:t>44</w:t>
            </w:r>
            <w:r w:rsidRPr="008067DD">
              <w:rPr>
                <w:b/>
              </w:rPr>
              <w:t xml:space="preserve"> ч)</w:t>
            </w:r>
            <w:proofErr w:type="gramStart"/>
            <w:r>
              <w:rPr>
                <w:b/>
              </w:rPr>
              <w:t>.</w:t>
            </w:r>
            <w:r w:rsidRPr="003E48C4">
              <w:t>Э</w:t>
            </w:r>
            <w:proofErr w:type="gramEnd"/>
            <w:r w:rsidRPr="003E48C4">
              <w:t>лектростатика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136668" w:rsidRDefault="0026087A" w:rsidP="000445B3">
            <w:pPr>
              <w:jc w:val="center"/>
            </w:pPr>
            <w:r>
              <w:t>14 ч</w:t>
            </w:r>
          </w:p>
        </w:tc>
      </w:tr>
      <w:tr w:rsidR="0026087A" w:rsidRPr="006F7A5D" w:rsidTr="0026087A">
        <w:tc>
          <w:tcPr>
            <w:tcW w:w="828" w:type="dxa"/>
            <w:shd w:val="clear" w:color="auto" w:fill="auto"/>
            <w:vAlign w:val="center"/>
          </w:tcPr>
          <w:p w:rsidR="0026087A" w:rsidRPr="00CE34FD" w:rsidRDefault="0026087A" w:rsidP="000445B3">
            <w:pPr>
              <w:jc w:val="center"/>
            </w:pPr>
            <w:r>
              <w:t>9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pPr>
              <w:rPr>
                <w:b/>
              </w:rPr>
            </w:pPr>
            <w:r w:rsidRPr="00136668">
              <w:t>Постоянный ток.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136668" w:rsidRDefault="0026087A" w:rsidP="000445B3">
            <w:pPr>
              <w:jc w:val="center"/>
            </w:pPr>
            <w:r>
              <w:t>14 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10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36668" w:rsidRDefault="0026087A" w:rsidP="000445B3">
            <w:r w:rsidRPr="00136668">
              <w:t>Электрический ток в различных средах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136668" w:rsidRDefault="0026087A" w:rsidP="000445B3">
            <w:pPr>
              <w:jc w:val="center"/>
            </w:pPr>
            <w:r>
              <w:t>16</w:t>
            </w:r>
            <w:r w:rsidRPr="00136668">
              <w:t xml:space="preserve"> ч</w:t>
            </w:r>
          </w:p>
        </w:tc>
      </w:tr>
      <w:tr w:rsidR="0026087A" w:rsidRPr="00CE34FD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11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1D65CB" w:rsidRDefault="0026087A" w:rsidP="000445B3">
            <w:pPr>
              <w:rPr>
                <w:b/>
              </w:rPr>
            </w:pPr>
            <w:r>
              <w:rPr>
                <w:b/>
              </w:rPr>
              <w:t>Резерв свободного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2F1FA7" w:rsidRDefault="0026087A" w:rsidP="000445B3">
            <w:pPr>
              <w:jc w:val="center"/>
            </w:pPr>
            <w:r>
              <w:t>4</w:t>
            </w:r>
            <w:r w:rsidRPr="002F1FA7">
              <w:t xml:space="preserve"> ч</w:t>
            </w:r>
          </w:p>
        </w:tc>
      </w:tr>
      <w:tr w:rsidR="0026087A" w:rsidRPr="006F7A5D" w:rsidTr="0026087A">
        <w:tc>
          <w:tcPr>
            <w:tcW w:w="828" w:type="dxa"/>
            <w:shd w:val="clear" w:color="auto" w:fill="auto"/>
            <w:vAlign w:val="center"/>
          </w:tcPr>
          <w:p w:rsidR="0026087A" w:rsidRPr="006F7A5D" w:rsidRDefault="0026087A" w:rsidP="000445B3">
            <w:pPr>
              <w:jc w:val="center"/>
              <w:rPr>
                <w:b/>
              </w:rPr>
            </w:pP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F7A5D" w:rsidRDefault="0026087A" w:rsidP="000445B3">
            <w:pPr>
              <w:rPr>
                <w:b/>
              </w:rPr>
            </w:pPr>
            <w:r w:rsidRPr="006F7A5D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6F7A5D" w:rsidRDefault="0026087A" w:rsidP="000445B3">
            <w:pPr>
              <w:jc w:val="center"/>
              <w:rPr>
                <w:b/>
              </w:rPr>
            </w:pPr>
            <w:r w:rsidRPr="006F7A5D">
              <w:rPr>
                <w:b/>
              </w:rPr>
              <w:t>1</w:t>
            </w:r>
            <w:r>
              <w:rPr>
                <w:b/>
              </w:rPr>
              <w:t>36</w:t>
            </w:r>
            <w:r w:rsidRPr="006F7A5D">
              <w:rPr>
                <w:b/>
              </w:rPr>
              <w:t xml:space="preserve"> ч</w:t>
            </w:r>
          </w:p>
        </w:tc>
      </w:tr>
    </w:tbl>
    <w:p w:rsidR="00AB1092" w:rsidRDefault="00AB1092" w:rsidP="00424C62">
      <w:pPr>
        <w:rPr>
          <w:b/>
        </w:rPr>
      </w:pPr>
    </w:p>
    <w:p w:rsidR="0026087A" w:rsidRDefault="0026087A" w:rsidP="0026087A">
      <w:pPr>
        <w:jc w:val="center"/>
        <w:rPr>
          <w:b/>
        </w:rPr>
      </w:pPr>
    </w:p>
    <w:p w:rsidR="0026087A" w:rsidRDefault="0026087A" w:rsidP="0026087A">
      <w:pPr>
        <w:jc w:val="center"/>
        <w:rPr>
          <w:b/>
        </w:rPr>
      </w:pPr>
    </w:p>
    <w:p w:rsidR="0026087A" w:rsidRDefault="0026087A" w:rsidP="0026087A">
      <w:pPr>
        <w:jc w:val="center"/>
        <w:rPr>
          <w:b/>
        </w:rPr>
      </w:pPr>
      <w:r>
        <w:rPr>
          <w:b/>
        </w:rPr>
        <w:lastRenderedPageBreak/>
        <w:t>Тематическое планирование 11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747"/>
        <w:gridCol w:w="992"/>
      </w:tblGrid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 w:rsidRPr="006352E5">
              <w:t xml:space="preserve">№ </w:t>
            </w:r>
            <w:proofErr w:type="spellStart"/>
            <w:proofErr w:type="gramStart"/>
            <w:r w:rsidRPr="006352E5">
              <w:t>п</w:t>
            </w:r>
            <w:proofErr w:type="spellEnd"/>
            <w:proofErr w:type="gramEnd"/>
            <w:r w:rsidRPr="006352E5">
              <w:t>/</w:t>
            </w:r>
            <w:proofErr w:type="spellStart"/>
            <w:r w:rsidRPr="006352E5">
              <w:t>п</w:t>
            </w:r>
            <w:proofErr w:type="spellEnd"/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 w:rsidRPr="006352E5"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11</w:t>
            </w:r>
            <w:r w:rsidRPr="006352E5">
              <w:t xml:space="preserve"> класс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1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Default="0026087A" w:rsidP="000445B3">
            <w:pPr>
              <w:rPr>
                <w:b/>
              </w:rPr>
            </w:pPr>
            <w:r w:rsidRPr="007060B4">
              <w:rPr>
                <w:b/>
              </w:rPr>
              <w:t>Магнитное поле (</w:t>
            </w:r>
            <w:r>
              <w:rPr>
                <w:b/>
              </w:rPr>
              <w:t>20</w:t>
            </w:r>
            <w:r w:rsidRPr="007060B4">
              <w:rPr>
                <w:b/>
              </w:rPr>
              <w:t xml:space="preserve"> ч)</w:t>
            </w:r>
          </w:p>
          <w:p w:rsidR="0026087A" w:rsidRPr="00037585" w:rsidRDefault="0026087A" w:rsidP="000445B3">
            <w:r>
              <w:t xml:space="preserve">Магнитное поле. </w:t>
            </w:r>
            <w:r w:rsidRPr="00037585">
              <w:t>Электромагнитная индукция</w:t>
            </w:r>
            <w:r>
              <w:t>. Магнитные свойства вещества.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6352E5" w:rsidRDefault="0026087A" w:rsidP="000445B3">
            <w:pPr>
              <w:jc w:val="center"/>
            </w:pPr>
            <w:r>
              <w:t>20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2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Default="0026087A" w:rsidP="000445B3">
            <w:pPr>
              <w:rPr>
                <w:b/>
              </w:rPr>
            </w:pPr>
            <w:r w:rsidRPr="00202BA2">
              <w:rPr>
                <w:b/>
              </w:rPr>
              <w:t>Электромагнитные колебания и волны (</w:t>
            </w:r>
            <w:r>
              <w:rPr>
                <w:b/>
              </w:rPr>
              <w:t>64</w:t>
            </w:r>
            <w:r w:rsidRPr="00202BA2">
              <w:rPr>
                <w:b/>
              </w:rPr>
              <w:t xml:space="preserve"> ч)</w:t>
            </w:r>
          </w:p>
          <w:p w:rsidR="0026087A" w:rsidRPr="00037585" w:rsidRDefault="0026087A" w:rsidP="000445B3">
            <w:r w:rsidRPr="006F7A5D">
              <w:t>Мех</w:t>
            </w:r>
            <w:r w:rsidRPr="00037585">
              <w:t>анические колебания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6352E5" w:rsidRDefault="0026087A" w:rsidP="000445B3">
            <w:pPr>
              <w:jc w:val="center"/>
            </w:pPr>
            <w:r>
              <w:t>2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3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r w:rsidRPr="00037585">
              <w:t>Электромагнитные колебания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8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4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r w:rsidRPr="00037585">
              <w:t>Производство, передача и использование электрической энергии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4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  <w:r>
              <w:t>5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r w:rsidRPr="00037585">
              <w:t>Механические волны.</w:t>
            </w:r>
            <w:r>
              <w:t xml:space="preserve"> Звук.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037585" w:rsidRDefault="0026087A" w:rsidP="000445B3">
            <w:pPr>
              <w:jc w:val="center"/>
            </w:pPr>
            <w:r>
              <w:t>5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6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r w:rsidRPr="00037585">
              <w:t>Электромагнитные волны.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037585" w:rsidRDefault="0026087A" w:rsidP="000445B3">
            <w:pPr>
              <w:jc w:val="center"/>
            </w:pPr>
            <w:r>
              <w:t>10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7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F7A5D" w:rsidRDefault="0026087A" w:rsidP="000445B3">
            <w:r w:rsidRPr="006F7A5D">
              <w:t>Оптика. Световые волны.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>20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8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037585" w:rsidRDefault="0026087A" w:rsidP="000445B3">
            <w:r w:rsidRPr="00037585">
              <w:t>Элементы теории относительности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>8</w:t>
            </w:r>
            <w:r w:rsidRPr="00037585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9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43260B" w:rsidRDefault="0026087A" w:rsidP="000445B3">
            <w:r w:rsidRPr="0043260B">
              <w:t>Излучение и спектры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 xml:space="preserve">7 </w:t>
            </w:r>
            <w:r w:rsidRPr="0043260B">
              <w:t>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10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Default="0026087A" w:rsidP="000445B3">
            <w:pPr>
              <w:rPr>
                <w:b/>
              </w:rPr>
            </w:pPr>
            <w:r w:rsidRPr="00202BA2">
              <w:rPr>
                <w:b/>
              </w:rPr>
              <w:t>Квантовая физика (</w:t>
            </w:r>
            <w:r>
              <w:rPr>
                <w:b/>
              </w:rPr>
              <w:t>34</w:t>
            </w:r>
            <w:r w:rsidRPr="00202BA2">
              <w:rPr>
                <w:b/>
              </w:rPr>
              <w:t xml:space="preserve"> ч)</w:t>
            </w:r>
          </w:p>
          <w:p w:rsidR="0026087A" w:rsidRPr="0043260B" w:rsidRDefault="0026087A" w:rsidP="000445B3">
            <w:r w:rsidRPr="0043260B">
              <w:t>Световые кванты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>6</w:t>
            </w:r>
            <w:r w:rsidRPr="0043260B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11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43260B" w:rsidRDefault="0026087A" w:rsidP="000445B3">
            <w:r w:rsidRPr="0043260B">
              <w:t>Атомная физика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 xml:space="preserve">10 </w:t>
            </w:r>
            <w:r w:rsidRPr="0043260B">
              <w:t>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12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43260B" w:rsidRDefault="0026087A" w:rsidP="000445B3">
            <w:r w:rsidRPr="0043260B">
              <w:t>Физика атомного ядра. Элементарные частицы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>17</w:t>
            </w:r>
            <w:r w:rsidRPr="0043260B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13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F7A5D" w:rsidRDefault="0026087A" w:rsidP="000445B3">
            <w:r w:rsidRPr="006F7A5D">
              <w:t>Значение физики для развития мира и развития производительных сил общества.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037585" w:rsidRDefault="0026087A" w:rsidP="000445B3">
            <w:pPr>
              <w:jc w:val="center"/>
            </w:pPr>
            <w:r>
              <w:t>1</w:t>
            </w:r>
            <w:r w:rsidRPr="0043260B">
              <w:t xml:space="preserve">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14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202BA2" w:rsidRDefault="0026087A" w:rsidP="000445B3">
            <w:pPr>
              <w:widowControl w:val="0"/>
              <w:rPr>
                <w:b/>
                <w:caps/>
              </w:rPr>
            </w:pPr>
            <w:r>
              <w:rPr>
                <w:b/>
              </w:rPr>
              <w:t>Строение Вселенной (10 ч)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087A" w:rsidRPr="0043260B" w:rsidRDefault="0026087A" w:rsidP="000445B3">
            <w:pPr>
              <w:jc w:val="center"/>
            </w:pPr>
            <w:r>
              <w:t>10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Default="0026087A" w:rsidP="000445B3">
            <w:pPr>
              <w:jc w:val="center"/>
            </w:pPr>
            <w:r>
              <w:t>15</w:t>
            </w: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Default="0026087A" w:rsidP="000445B3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Обобщающее повторение (4 ч)</w:t>
            </w:r>
          </w:p>
          <w:p w:rsidR="0026087A" w:rsidRPr="0043260B" w:rsidRDefault="0026087A" w:rsidP="000445B3">
            <w:pPr>
              <w:widowControl w:val="0"/>
              <w:rPr>
                <w:b/>
              </w:rPr>
            </w:pPr>
            <w:r>
              <w:rPr>
                <w:b/>
              </w:rPr>
              <w:t>Резерв свободного учебного времени (4 ч)</w:t>
            </w:r>
          </w:p>
        </w:tc>
        <w:tc>
          <w:tcPr>
            <w:tcW w:w="992" w:type="dxa"/>
            <w:shd w:val="clear" w:color="auto" w:fill="auto"/>
          </w:tcPr>
          <w:p w:rsidR="0026087A" w:rsidRPr="0043260B" w:rsidRDefault="0026087A" w:rsidP="000445B3">
            <w:pPr>
              <w:jc w:val="center"/>
            </w:pPr>
            <w:r>
              <w:t>8 ч</w:t>
            </w:r>
          </w:p>
        </w:tc>
      </w:tr>
      <w:tr w:rsidR="0026087A" w:rsidRPr="006352E5" w:rsidTr="0026087A">
        <w:tc>
          <w:tcPr>
            <w:tcW w:w="828" w:type="dxa"/>
            <w:shd w:val="clear" w:color="auto" w:fill="auto"/>
            <w:vAlign w:val="center"/>
          </w:tcPr>
          <w:p w:rsidR="0026087A" w:rsidRPr="006352E5" w:rsidRDefault="0026087A" w:rsidP="000445B3">
            <w:pPr>
              <w:jc w:val="center"/>
            </w:pPr>
          </w:p>
        </w:tc>
        <w:tc>
          <w:tcPr>
            <w:tcW w:w="12747" w:type="dxa"/>
            <w:shd w:val="clear" w:color="auto" w:fill="auto"/>
            <w:vAlign w:val="center"/>
          </w:tcPr>
          <w:p w:rsidR="0026087A" w:rsidRPr="006F7A5D" w:rsidRDefault="0026087A" w:rsidP="000445B3">
            <w:pPr>
              <w:rPr>
                <w:b/>
              </w:rPr>
            </w:pPr>
            <w:r w:rsidRPr="006F7A5D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87A" w:rsidRPr="00296878" w:rsidRDefault="0026087A" w:rsidP="000445B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Pr="00296878">
              <w:rPr>
                <w:b/>
              </w:rPr>
              <w:t xml:space="preserve"> ч</w:t>
            </w:r>
          </w:p>
        </w:tc>
      </w:tr>
    </w:tbl>
    <w:p w:rsidR="0026087A" w:rsidRPr="0000466E" w:rsidRDefault="0026087A" w:rsidP="00424C62">
      <w:pPr>
        <w:rPr>
          <w:b/>
        </w:rPr>
      </w:pPr>
    </w:p>
    <w:sectPr w:rsidR="0026087A" w:rsidRPr="0000466E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1D5F"/>
    <w:multiLevelType w:val="hybridMultilevel"/>
    <w:tmpl w:val="DF4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7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5"/>
  </w:num>
  <w:num w:numId="5">
    <w:abstractNumId w:val="14"/>
  </w:num>
  <w:num w:numId="6">
    <w:abstractNumId w:val="0"/>
  </w:num>
  <w:num w:numId="7">
    <w:abstractNumId w:val="18"/>
  </w:num>
  <w:num w:numId="8">
    <w:abstractNumId w:val="36"/>
  </w:num>
  <w:num w:numId="9">
    <w:abstractNumId w:val="25"/>
  </w:num>
  <w:num w:numId="10">
    <w:abstractNumId w:val="23"/>
  </w:num>
  <w:num w:numId="11">
    <w:abstractNumId w:val="29"/>
  </w:num>
  <w:num w:numId="12">
    <w:abstractNumId w:val="31"/>
  </w:num>
  <w:num w:numId="13">
    <w:abstractNumId w:val="9"/>
  </w:num>
  <w:num w:numId="14">
    <w:abstractNumId w:val="28"/>
  </w:num>
  <w:num w:numId="15">
    <w:abstractNumId w:val="3"/>
  </w:num>
  <w:num w:numId="16">
    <w:abstractNumId w:val="11"/>
  </w:num>
  <w:num w:numId="17">
    <w:abstractNumId w:val="17"/>
  </w:num>
  <w:num w:numId="18">
    <w:abstractNumId w:val="22"/>
  </w:num>
  <w:num w:numId="19">
    <w:abstractNumId w:val="7"/>
  </w:num>
  <w:num w:numId="20">
    <w:abstractNumId w:val="2"/>
  </w:num>
  <w:num w:numId="21">
    <w:abstractNumId w:val="21"/>
  </w:num>
  <w:num w:numId="22">
    <w:abstractNumId w:val="16"/>
  </w:num>
  <w:num w:numId="23">
    <w:abstractNumId w:val="20"/>
  </w:num>
  <w:num w:numId="24">
    <w:abstractNumId w:val="30"/>
  </w:num>
  <w:num w:numId="25">
    <w:abstractNumId w:val="24"/>
  </w:num>
  <w:num w:numId="26">
    <w:abstractNumId w:val="4"/>
  </w:num>
  <w:num w:numId="27">
    <w:abstractNumId w:val="32"/>
  </w:num>
  <w:num w:numId="28">
    <w:abstractNumId w:val="33"/>
  </w:num>
  <w:num w:numId="29">
    <w:abstractNumId w:val="5"/>
  </w:num>
  <w:num w:numId="30">
    <w:abstractNumId w:val="27"/>
  </w:num>
  <w:num w:numId="31">
    <w:abstractNumId w:val="8"/>
  </w:num>
  <w:num w:numId="32">
    <w:abstractNumId w:val="19"/>
  </w:num>
  <w:num w:numId="33">
    <w:abstractNumId w:val="34"/>
  </w:num>
  <w:num w:numId="34">
    <w:abstractNumId w:val="26"/>
  </w:num>
  <w:num w:numId="35">
    <w:abstractNumId w:val="6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9743E"/>
    <w:rsid w:val="000B090B"/>
    <w:rsid w:val="000E0564"/>
    <w:rsid w:val="001C2FB9"/>
    <w:rsid w:val="0026087A"/>
    <w:rsid w:val="00296CAA"/>
    <w:rsid w:val="002C751C"/>
    <w:rsid w:val="002F7EDF"/>
    <w:rsid w:val="00423F8C"/>
    <w:rsid w:val="00424C62"/>
    <w:rsid w:val="00446AE6"/>
    <w:rsid w:val="00473B21"/>
    <w:rsid w:val="0055671A"/>
    <w:rsid w:val="00561225"/>
    <w:rsid w:val="0056197A"/>
    <w:rsid w:val="005A4182"/>
    <w:rsid w:val="005C2DCA"/>
    <w:rsid w:val="006802D4"/>
    <w:rsid w:val="006A5A53"/>
    <w:rsid w:val="007867EB"/>
    <w:rsid w:val="0095532A"/>
    <w:rsid w:val="00975331"/>
    <w:rsid w:val="009977C8"/>
    <w:rsid w:val="00A15800"/>
    <w:rsid w:val="00AB1092"/>
    <w:rsid w:val="00AE2AAB"/>
    <w:rsid w:val="00AE7E5F"/>
    <w:rsid w:val="00B01D78"/>
    <w:rsid w:val="00B103EA"/>
    <w:rsid w:val="00B701C0"/>
    <w:rsid w:val="00BC5109"/>
    <w:rsid w:val="00C62378"/>
    <w:rsid w:val="00C62B1C"/>
    <w:rsid w:val="00C72DF6"/>
    <w:rsid w:val="00C96DF8"/>
    <w:rsid w:val="00CB6138"/>
    <w:rsid w:val="00D263F2"/>
    <w:rsid w:val="00D5008F"/>
    <w:rsid w:val="00DB7E06"/>
    <w:rsid w:val="00E53FF4"/>
    <w:rsid w:val="00E83B92"/>
    <w:rsid w:val="00EA2142"/>
    <w:rsid w:val="00ED7C5D"/>
    <w:rsid w:val="00F6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paragraph" w:styleId="2">
    <w:name w:val="heading 2"/>
    <w:basedOn w:val="a0"/>
    <w:next w:val="a0"/>
    <w:link w:val="20"/>
    <w:qFormat/>
    <w:rsid w:val="002608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09743E"/>
    <w:pPr>
      <w:numPr>
        <w:numId w:val="36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09743E"/>
    <w:rPr>
      <w:rFonts w:eastAsia="Calibri" w:cs="Times New Roman"/>
      <w:sz w:val="28"/>
      <w:u w:color="000000"/>
      <w:bdr w:val="nil"/>
      <w:lang w:eastAsia="ru-RU"/>
    </w:rPr>
  </w:style>
  <w:style w:type="paragraph" w:styleId="ae">
    <w:name w:val="Plain Text"/>
    <w:basedOn w:val="a0"/>
    <w:link w:val="af"/>
    <w:rsid w:val="0009743E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0974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09743E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09743E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60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B9F-33DE-4E97-B9FC-33D565B5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2021-06-17T16:47:00Z</dcterms:created>
  <dcterms:modified xsi:type="dcterms:W3CDTF">2021-06-17T16:47:00Z</dcterms:modified>
</cp:coreProperties>
</file>